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1B" w:rsidRDefault="00EE3F1B" w:rsidP="00EE3F1B">
      <w:pPr>
        <w:pStyle w:val="a4"/>
        <w:jc w:val="center"/>
        <w:rPr>
          <w:noProof/>
        </w:rPr>
      </w:pPr>
      <w:r>
        <w:rPr>
          <w:noProof/>
          <w:lang w:val="bg-BG"/>
        </w:rPr>
        <w:drawing>
          <wp:inline distT="0" distB="0" distL="0" distR="0">
            <wp:extent cx="5762625" cy="790575"/>
            <wp:effectExtent l="19050" t="0" r="9525" b="0"/>
            <wp:docPr id="1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5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F1B" w:rsidRPr="00EE3F1B" w:rsidRDefault="00EE3F1B" w:rsidP="00EE3F1B">
      <w:pPr>
        <w:jc w:val="center"/>
        <w:rPr>
          <w:rFonts w:cs="Arial"/>
          <w:b/>
          <w:color w:val="304A1E"/>
          <w:sz w:val="28"/>
        </w:rPr>
      </w:pPr>
      <w:r w:rsidRPr="002E089A">
        <w:rPr>
          <w:rFonts w:cs="Times New Roman"/>
          <w:noProof/>
          <w:color w:val="auto"/>
          <w:sz w:val="20"/>
          <w:lang w:val="en-US"/>
        </w:rPr>
        <w:pict>
          <v:line id="Право съединение 4" o:spid="_x0000_s1026" style="position:absolute;left:0;text-align:left;z-index:251658240;visibility:visible;mso-position-horizontal-relative:margin;mso-width-relative:margin;mso-height-relative:margin" from=".75pt,20.05pt" to="485.2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" strokecolor="#70ad47" strokeweight="1.5pt">
            <v:stroke joinstyle="miter"/>
            <w10:wrap anchorx="margin"/>
          </v:line>
        </w:pict>
      </w:r>
      <w:r w:rsidRPr="00E64B6B">
        <w:rPr>
          <w:rFonts w:cs="Arial"/>
          <w:b/>
          <w:color w:val="304A1E"/>
          <w:sz w:val="28"/>
        </w:rPr>
        <w:t xml:space="preserve">ТП „ДЪРЖАВНО </w:t>
      </w:r>
      <w:r>
        <w:rPr>
          <w:rFonts w:cs="Arial"/>
          <w:b/>
          <w:color w:val="304A1E"/>
          <w:sz w:val="28"/>
        </w:rPr>
        <w:t>ЛОВНО</w:t>
      </w:r>
      <w:r w:rsidRPr="00E64B6B">
        <w:rPr>
          <w:rFonts w:cs="Arial"/>
          <w:b/>
          <w:color w:val="304A1E"/>
          <w:sz w:val="28"/>
        </w:rPr>
        <w:t xml:space="preserve"> СТОПАНСТВО </w:t>
      </w:r>
      <w:r>
        <w:rPr>
          <w:rFonts w:cs="Arial"/>
          <w:b/>
          <w:color w:val="304A1E"/>
          <w:sz w:val="28"/>
        </w:rPr>
        <w:t>ПАЛАМАРА</w:t>
      </w:r>
      <w:r w:rsidRPr="00E64B6B">
        <w:rPr>
          <w:rFonts w:cs="Arial"/>
          <w:b/>
          <w:color w:val="304A1E"/>
          <w:sz w:val="28"/>
        </w:rPr>
        <w:t>“</w:t>
      </w:r>
    </w:p>
    <w:p w:rsidR="00EE3F1B" w:rsidRDefault="00EE3F1B" w:rsidP="00EE3F1B">
      <w:pPr>
        <w:pStyle w:val="20"/>
        <w:shd w:val="clear" w:color="auto" w:fill="auto"/>
        <w:spacing w:before="0"/>
      </w:pPr>
      <w:r w:rsidRPr="00BE28A7">
        <w:rPr>
          <w:rFonts w:ascii="Calibri Light" w:hAnsi="Calibri Light"/>
          <w:sz w:val="17"/>
          <w:szCs w:val="17"/>
        </w:rPr>
        <w:t>Адрес:</w:t>
      </w:r>
      <w:r>
        <w:rPr>
          <w:rFonts w:ascii="Calibri Light" w:hAnsi="Calibri Light"/>
          <w:sz w:val="17"/>
          <w:szCs w:val="17"/>
        </w:rPr>
        <w:t xml:space="preserve"> </w:t>
      </w:r>
      <w:r w:rsidRPr="00BE28A7">
        <w:rPr>
          <w:rFonts w:ascii="Calibri Light" w:hAnsi="Calibri Light"/>
          <w:sz w:val="17"/>
          <w:szCs w:val="17"/>
        </w:rPr>
        <w:t xml:space="preserve"> </w:t>
      </w:r>
      <w:r>
        <w:rPr>
          <w:rFonts w:ascii="Calibri Light" w:hAnsi="Calibri Light"/>
          <w:sz w:val="17"/>
          <w:szCs w:val="17"/>
        </w:rPr>
        <w:t>с</w:t>
      </w:r>
      <w:r w:rsidRPr="00CB4EF3">
        <w:rPr>
          <w:rFonts w:ascii="Calibri Light" w:hAnsi="Calibri Light"/>
          <w:sz w:val="17"/>
          <w:szCs w:val="17"/>
        </w:rPr>
        <w:t>.</w:t>
      </w:r>
      <w:r>
        <w:rPr>
          <w:rFonts w:ascii="Calibri Light" w:hAnsi="Calibri Light"/>
          <w:sz w:val="17"/>
          <w:szCs w:val="17"/>
        </w:rPr>
        <w:t>Венец</w:t>
      </w:r>
      <w:r w:rsidRPr="00CB4EF3">
        <w:rPr>
          <w:rFonts w:ascii="Calibri Light" w:hAnsi="Calibri Light"/>
          <w:sz w:val="17"/>
          <w:szCs w:val="17"/>
        </w:rPr>
        <w:t xml:space="preserve">,ПК </w:t>
      </w:r>
      <w:r>
        <w:rPr>
          <w:rFonts w:ascii="Calibri Light" w:hAnsi="Calibri Light"/>
          <w:sz w:val="17"/>
          <w:szCs w:val="17"/>
        </w:rPr>
        <w:t>9751</w:t>
      </w:r>
      <w:r w:rsidRPr="00CB4EF3">
        <w:rPr>
          <w:rFonts w:ascii="Calibri Light" w:hAnsi="Calibri Light"/>
          <w:sz w:val="17"/>
          <w:szCs w:val="17"/>
        </w:rPr>
        <w:t>, ул.”</w:t>
      </w:r>
      <w:r>
        <w:rPr>
          <w:rFonts w:ascii="Calibri Light" w:hAnsi="Calibri Light"/>
          <w:sz w:val="17"/>
          <w:szCs w:val="17"/>
        </w:rPr>
        <w:t>Кирил и Методий</w:t>
      </w:r>
      <w:r w:rsidRPr="00CB4EF3">
        <w:rPr>
          <w:rFonts w:ascii="Calibri Light" w:hAnsi="Calibri Light"/>
          <w:sz w:val="17"/>
          <w:szCs w:val="17"/>
        </w:rPr>
        <w:t>” №</w:t>
      </w:r>
      <w:r>
        <w:rPr>
          <w:rFonts w:ascii="Calibri Light" w:hAnsi="Calibri Light"/>
          <w:sz w:val="17"/>
          <w:szCs w:val="17"/>
        </w:rPr>
        <w:t>17</w:t>
      </w:r>
      <w:r w:rsidRPr="00CB4EF3">
        <w:rPr>
          <w:rFonts w:ascii="Calibri Light" w:hAnsi="Calibri Light"/>
          <w:sz w:val="17"/>
          <w:szCs w:val="17"/>
        </w:rPr>
        <w:t>,тел.053</w:t>
      </w:r>
      <w:r>
        <w:rPr>
          <w:rFonts w:ascii="Calibri Light" w:hAnsi="Calibri Light"/>
          <w:sz w:val="17"/>
          <w:szCs w:val="17"/>
        </w:rPr>
        <w:t>43</w:t>
      </w:r>
      <w:r w:rsidRPr="00CB4EF3">
        <w:rPr>
          <w:rFonts w:ascii="Calibri Light" w:hAnsi="Calibri Light"/>
          <w:sz w:val="17"/>
          <w:szCs w:val="17"/>
        </w:rPr>
        <w:t>/2</w:t>
      </w:r>
      <w:r>
        <w:rPr>
          <w:rFonts w:ascii="Calibri Light" w:hAnsi="Calibri Light"/>
          <w:sz w:val="17"/>
          <w:szCs w:val="17"/>
        </w:rPr>
        <w:t>049</w:t>
      </w:r>
      <w:r w:rsidRPr="00CB4EF3">
        <w:rPr>
          <w:rFonts w:ascii="Calibri Light" w:hAnsi="Calibri Light"/>
          <w:sz w:val="17"/>
          <w:szCs w:val="17"/>
        </w:rPr>
        <w:t>,</w:t>
      </w:r>
      <w:r>
        <w:rPr>
          <w:rFonts w:ascii="Calibri Light" w:hAnsi="Calibri Light"/>
          <w:sz w:val="17"/>
          <w:szCs w:val="17"/>
        </w:rPr>
        <w:t xml:space="preserve"> </w:t>
      </w:r>
      <w:proofErr w:type="spellStart"/>
      <w:r w:rsidRPr="00CB4EF3">
        <w:rPr>
          <w:rFonts w:ascii="Calibri Light" w:hAnsi="Calibri Light"/>
          <w:sz w:val="17"/>
          <w:szCs w:val="17"/>
        </w:rPr>
        <w:t>email</w:t>
      </w:r>
      <w:proofErr w:type="spellEnd"/>
      <w:r w:rsidRPr="00CB4EF3">
        <w:rPr>
          <w:rFonts w:ascii="Calibri Light" w:hAnsi="Calibri Light"/>
          <w:sz w:val="17"/>
          <w:szCs w:val="17"/>
        </w:rPr>
        <w:t xml:space="preserve">: </w:t>
      </w:r>
      <w:hyperlink r:id="rId7" w:history="1">
        <w:r w:rsidRPr="00CC370A">
          <w:rPr>
            <w:rStyle w:val="a3"/>
            <w:rFonts w:ascii="Calibri Light" w:hAnsi="Calibri Light"/>
            <w:sz w:val="17"/>
            <w:szCs w:val="17"/>
          </w:rPr>
          <w:t>dls.palamara@dpshumen.bg</w:t>
        </w:r>
      </w:hyperlink>
      <w:r w:rsidRPr="00CB4EF3">
        <w:rPr>
          <w:rFonts w:ascii="Calibri Light" w:hAnsi="Calibri Light"/>
          <w:sz w:val="17"/>
          <w:szCs w:val="17"/>
        </w:rPr>
        <w:t xml:space="preserve">; </w:t>
      </w:r>
      <w:hyperlink r:id="rId8" w:history="1">
        <w:r w:rsidRPr="009C1529">
          <w:rPr>
            <w:rStyle w:val="a3"/>
            <w:rFonts w:ascii="Calibri Light" w:hAnsi="Calibri Light"/>
            <w:sz w:val="17"/>
            <w:szCs w:val="17"/>
          </w:rPr>
          <w:t>ddspalamara@abv.bg</w:t>
        </w:r>
      </w:hyperlink>
    </w:p>
    <w:p w:rsidR="00EE3F1B" w:rsidRDefault="00EE3F1B" w:rsidP="00EE3F1B">
      <w:pPr>
        <w:pStyle w:val="20"/>
        <w:shd w:val="clear" w:color="auto" w:fill="auto"/>
        <w:spacing w:before="0"/>
      </w:pPr>
    </w:p>
    <w:p w:rsidR="00EE3F1B" w:rsidRDefault="00EE3F1B" w:rsidP="00EE3F1B">
      <w:pPr>
        <w:pStyle w:val="20"/>
        <w:shd w:val="clear" w:color="auto" w:fill="auto"/>
        <w:spacing w:before="0"/>
      </w:pPr>
    </w:p>
    <w:p w:rsidR="00EE3F1B" w:rsidRDefault="00EE3F1B" w:rsidP="00EE3F1B">
      <w:pPr>
        <w:pStyle w:val="20"/>
        <w:shd w:val="clear" w:color="auto" w:fill="auto"/>
        <w:spacing w:before="0"/>
      </w:pPr>
    </w:p>
    <w:p w:rsidR="00EE3F1B" w:rsidRDefault="00EE3F1B" w:rsidP="00EE3F1B">
      <w:pPr>
        <w:pStyle w:val="20"/>
        <w:shd w:val="clear" w:color="auto" w:fill="auto"/>
        <w:spacing w:before="0"/>
      </w:pPr>
    </w:p>
    <w:p w:rsidR="00BA14A5" w:rsidRDefault="008B3B51" w:rsidP="00EE3F1B">
      <w:pPr>
        <w:pStyle w:val="20"/>
        <w:shd w:val="clear" w:color="auto" w:fill="auto"/>
        <w:spacing w:before="0"/>
      </w:pPr>
      <w:r>
        <w:t xml:space="preserve">В изпълнение на чл.38, ал.5 от </w:t>
      </w:r>
      <w:r>
        <w:t>Наредба за условията и реда за възлагане изпълнението на дейности в горски територии - държавна и общинска собственост, и за ползването на дървесина и недървесни горски продукти и във връзка с одобрен Годишен план за ползване на дървесина през 2017г., Ви у</w:t>
      </w:r>
      <w:r>
        <w:t xml:space="preserve">ведомяваме, че ТП „Държавно </w:t>
      </w:r>
      <w:r w:rsidR="00EE3F1B">
        <w:t>ловно</w:t>
      </w:r>
      <w:r>
        <w:t xml:space="preserve"> стопанство </w:t>
      </w:r>
      <w:proofErr w:type="spellStart"/>
      <w:r w:rsidR="00EE3F1B">
        <w:t>Паламара</w:t>
      </w:r>
      <w:proofErr w:type="spellEnd"/>
      <w:r>
        <w:t>”, предвижда отдаване на дървесина по реда на чл.38 от Наредбата, както следва:</w:t>
      </w:r>
    </w:p>
    <w:p w:rsidR="00EE3F1B" w:rsidRDefault="00EE3F1B" w:rsidP="00EE3F1B">
      <w:pPr>
        <w:pStyle w:val="20"/>
        <w:shd w:val="clear" w:color="auto" w:fill="auto"/>
        <w:spacing w:before="0"/>
      </w:pPr>
    </w:p>
    <w:p w:rsidR="00BA14A5" w:rsidRDefault="00EE3F1B">
      <w:pPr>
        <w:pStyle w:val="20"/>
        <w:shd w:val="clear" w:color="auto" w:fill="auto"/>
        <w:spacing w:before="0"/>
      </w:pPr>
      <w:r>
        <w:rPr>
          <w:lang w:val="en-US"/>
        </w:rPr>
        <w:t>16</w:t>
      </w:r>
      <w:r>
        <w:t xml:space="preserve"> </w:t>
      </w:r>
      <w:proofErr w:type="gramStart"/>
      <w:r>
        <w:rPr>
          <w:lang w:val="en-US"/>
        </w:rPr>
        <w:t>500</w:t>
      </w:r>
      <w:r w:rsidR="008B3B51">
        <w:t xml:space="preserve"> пл.м</w:t>
      </w:r>
      <w:r w:rsidR="008B3B51">
        <w:rPr>
          <w:vertAlign w:val="superscript"/>
        </w:rPr>
        <w:t>3</w:t>
      </w:r>
      <w:proofErr w:type="gramEnd"/>
      <w:r w:rsidR="008B3B51">
        <w:t>, чрез продажба на стояща дървесина на корен.</w:t>
      </w:r>
    </w:p>
    <w:sectPr w:rsidR="00BA14A5" w:rsidSect="00EE3F1B">
      <w:pgSz w:w="11900" w:h="16840"/>
      <w:pgMar w:top="709" w:right="560" w:bottom="1407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B51" w:rsidRDefault="008B3B51" w:rsidP="00BA14A5">
      <w:r>
        <w:separator/>
      </w:r>
    </w:p>
  </w:endnote>
  <w:endnote w:type="continuationSeparator" w:id="0">
    <w:p w:rsidR="008B3B51" w:rsidRDefault="008B3B51" w:rsidP="00BA1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B51" w:rsidRDefault="008B3B51"/>
  </w:footnote>
  <w:footnote w:type="continuationSeparator" w:id="0">
    <w:p w:rsidR="008B3B51" w:rsidRDefault="008B3B5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A14A5"/>
    <w:rsid w:val="008B3B51"/>
    <w:rsid w:val="00BA14A5"/>
    <w:rsid w:val="00EE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14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4A5"/>
    <w:rPr>
      <w:color w:val="0066CC"/>
      <w:u w:val="single"/>
    </w:rPr>
  </w:style>
  <w:style w:type="character" w:customStyle="1" w:styleId="3">
    <w:name w:val="Основен текст (3)_"/>
    <w:basedOn w:val="a0"/>
    <w:link w:val="30"/>
    <w:rsid w:val="00BA1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sid w:val="00BA14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лавие #1"/>
    <w:basedOn w:val="1"/>
    <w:rsid w:val="00BA14A5"/>
    <w:rPr>
      <w:color w:val="000000"/>
      <w:spacing w:val="0"/>
      <w:w w:val="100"/>
      <w:position w:val="0"/>
      <w:u w:val="single"/>
      <w:lang w:val="bg-BG" w:eastAsia="bg-BG" w:bidi="bg-BG"/>
    </w:rPr>
  </w:style>
  <w:style w:type="character" w:customStyle="1" w:styleId="4">
    <w:name w:val="Основен текст (4)_"/>
    <w:basedOn w:val="a0"/>
    <w:link w:val="40"/>
    <w:rsid w:val="00BA1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ен текст (2)_"/>
    <w:basedOn w:val="a0"/>
    <w:link w:val="20"/>
    <w:rsid w:val="00BA1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ен текст (3)"/>
    <w:basedOn w:val="a"/>
    <w:link w:val="3"/>
    <w:rsid w:val="00BA14A5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BA14A5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ен текст (4)"/>
    <w:basedOn w:val="a"/>
    <w:link w:val="4"/>
    <w:rsid w:val="00BA14A5"/>
    <w:pPr>
      <w:shd w:val="clear" w:color="auto" w:fill="FFFFFF"/>
      <w:spacing w:before="60" w:after="282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ен текст (2)"/>
    <w:basedOn w:val="a"/>
    <w:link w:val="2"/>
    <w:rsid w:val="00BA14A5"/>
    <w:pPr>
      <w:shd w:val="clear" w:color="auto" w:fill="FFFFFF"/>
      <w:spacing w:before="282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EE3F1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val="en-US" w:bidi="ar-SA"/>
    </w:rPr>
  </w:style>
  <w:style w:type="character" w:customStyle="1" w:styleId="a5">
    <w:name w:val="Горен колонтитул Знак"/>
    <w:basedOn w:val="a0"/>
    <w:link w:val="a4"/>
    <w:uiPriority w:val="99"/>
    <w:rsid w:val="00EE3F1B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EE3F1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E3F1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spalamara@abv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ls.palamara@dpshumen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RENGiNAR</dc:creator>
  <cp:lastModifiedBy>User</cp:lastModifiedBy>
  <cp:revision>2</cp:revision>
  <dcterms:created xsi:type="dcterms:W3CDTF">2016-11-15T13:26:00Z</dcterms:created>
  <dcterms:modified xsi:type="dcterms:W3CDTF">2016-11-15T13:26:00Z</dcterms:modified>
</cp:coreProperties>
</file>